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200"/>
        <w:jc w:val="center"/>
      </w:pPr>
      <w:r>
        <w:t xml:space="preserve">GENOVRA AI — LEGAL INTELLIGENCE MEMORANDUM</w:t>
      </w:r>
    </w:p>
    <w:p>
      <w:pPr>
        <w:spacing w:after="100"/>
        <w:jc w:val="center"/>
      </w:pPr>
      <w:r>
        <w:rPr>
          <w:b/>
          <w:bCs/>
          <w:color w:val="CC0000"/>
          <w:sz w:val="18"/>
          <w:szCs w:val="18"/>
        </w:rPr>
        <w:t xml:space="preserve">CONFIDENTIAL — ATTORNEY WORK PRODUCT PRIVILEGE</w:t>
      </w:r>
    </w:p>
    <w:p>
      <w:pPr>
        <w:spacing w:after="400"/>
        <w:jc w:val="center"/>
      </w:pPr>
      <w:r>
        <w:rPr>
          <w:b/>
          <w:bCs/>
          <w:color w:val="666666"/>
          <w:sz w:val="16"/>
          <w:szCs w:val="16"/>
        </w:rPr>
        <w:t xml:space="preserve">ZDR NOTICE: </w:t>
      </w:r>
      <w:r>
        <w:rPr>
          <w:color w:val="666666"/>
          <w:sz w:val="16"/>
          <w:szCs w:val="16"/>
        </w:rPr>
        <w:t xml:space="preserve">Smart Hyperlinks directly connect to your secured Genovra Vault. If you manually purge the source document from the dashboard per your firm's Zero Data Retention policy, these links will safely expire.</w:t>
      </w:r>
    </w:p>
    <w:p>
      <w:pPr>
        <w:pStyle w:val="Heading1"/>
        <w:spacing w:after="200" w:before="400"/>
      </w:pPr>
      <w:r>
        <w:t xml:space="preserve">CASE INFORMATION</w:t>
      </w:r>
    </w:p>
    <w:p>
      <w:r>
        <w:rPr>
          <w:b/>
          <w:bCs/>
        </w:rPr>
        <w:t xml:space="preserve">Case File: </w:t>
      </w:r>
      <w:r>
        <w:t xml:space="preserve">3_Expert_Report_Rostov.pdf</w:t>
      </w:r>
    </w:p>
    <w:p>
      <w:r>
        <w:rPr>
          <w:b/>
          <w:bCs/>
        </w:rPr>
        <w:t xml:space="preserve">Case Reference: </w:t>
      </w:r>
      <w:r>
        <w:t xml:space="preserve">CV-26-1491</w:t>
      </w:r>
    </w:p>
    <w:p>
      <w:r>
        <w:rPr>
          <w:b/>
          <w:bCs/>
        </w:rPr>
        <w:t xml:space="preserve">Analysis Type: </w:t>
      </w:r>
      <w:r>
        <w:t xml:space="preserve">BUSINESS</w:t>
      </w:r>
    </w:p>
    <w:p>
      <w:r>
        <w:rPr>
          <w:b/>
          <w:bCs/>
        </w:rPr>
        <w:t xml:space="preserve">Date Processed: </w:t>
      </w:r>
      <w:r>
        <w:t xml:space="preserve">July 5, 2026</w:t>
      </w:r>
    </w:p>
    <w:p>
      <w:r>
        <w:rPr>
          <w:b/>
          <w:bCs/>
        </w:rPr>
        <w:t xml:space="preserve">Credits Used: </w:t>
      </w:r>
      <w:r>
        <w:t xml:space="preserve">22</w:t>
      </w:r>
    </w:p>
    <w:p>
      <w:pPr>
        <w:spacing w:after="200"/>
      </w:pPr>
    </w:p>
    <w:p>
      <w:pPr>
        <w:pBdr>
          <w:top w:val="single" w:sz="1"/>
          <w:bottom w:val="single" w:sz="1"/>
        </w:pBdr>
        <w:spacing w:after="400" w:before="200"/>
      </w:pPr>
      <w:r>
        <w:rPr>
          <w:i/>
          <w:iCs/>
          <w:color w:val="AA6600"/>
          <w:sz w:val="18"/>
          <w:szCs w:val="18"/>
        </w:rPr>
        <w:t xml:space="preserve">⚠ LEGAL DISCLAIMER: This report is an AI-generated analytical draft. All output requires attorney review before use in any filing or court submission. Genovra AI is not a law firm. For inquiries: hello@genovraai.net</w:t>
      </w:r>
    </w:p>
    <w:p>
      <w:pPr>
        <w:pStyle w:val="Heading1"/>
        <w:spacing w:after="200" w:before="400"/>
      </w:pPr>
      <w:r>
        <w:t xml:space="preserve">EXECUTIVE SUMMARY</w:t>
      </w:r>
    </w:p>
    <w:p>
      <w:pPr>
        <w:spacing w:after="200"/>
      </w:pPr>
      <w:r>
        <w:rPr>
          <w:i/>
          <w:iCs/>
        </w:rPr>
        <w:t xml:space="preserve">This is an expert report by Dr. Elena Rostov, retained by Meridian Healthcare Group, Inc. in Case No. 1:25-cv-08422-JSM (S.D.N.Y.) against Astrion Capital Partners, LLC and Marcus Vance. The report concludes that the Vanguard acquisition was overvalued by approximately 40%, that Astrion produced a backdated due diligence report (metadata showing creation on July 15, 2023, not May 10, 2023), and that the resulting liquidity crisis forced Meridian to abandon its Northeast expansion while Astrion's 25% stake in competitor Apex Medical Solutions gained an estimated $30 million in unrealized value. The document as produced is heavily corrupted with collapsed and repeated boilerplate Rule 56 summary judgment language, severely limiting the extractable substantive content. Based on the available substantive findings — forensic metadata evidence of document fabrication, a quantified conflict of interest, and a causation chain from overvaluation to lost expansion — preliminary litigation viability is assessed as VIABLE, subject to full document review.</w:t>
      </w:r>
    </w:p>
    <w:p>
      <w:pPr>
        <w:spacing w:after="200"/>
      </w:pPr>
    </w:p>
    <w:p>
      <w:pPr>
        <w:pStyle w:val="Heading1"/>
        <w:spacing w:after="200" w:before="400"/>
      </w:pPr>
      <w:r>
        <w:t xml:space="preserve">KEY FACTUAL EVIDENCE</w:t>
      </w:r>
    </w:p>
    <w:p>
      <w:pPr>
        <w:spacing w:after="200"/>
      </w:pPr>
      <w:r>
        <w:rPr>
          <w:i/>
          <w:iCs/>
          <w:color w:val="666666"/>
          <w:sz w:val="18"/>
          <w:szCs w:val="18"/>
        </w:rPr>
        <w:t xml:space="preserve">Real-world facts extracted from the document: admissions, testimony, data, and documentary evidence. Case law citations are listed separately under Legal Authorities.</w:t>
      </w:r>
    </w:p>
    <w:p>
      <w:pPr>
        <w:spacing w:after="80" w:before="400"/>
      </w:pPr>
      <w:r>
        <w:rPr>
          <w:b/>
          <w:bCs/>
          <w:color w:val="0C0C0F"/>
          <w:sz w:val="24"/>
          <w:szCs w:val="24"/>
        </w:rPr>
        <w:t xml:space="preserve">EVIDENCE #1  [BL-REF-001]</w:t>
      </w:r>
    </w:p>
    <w:p>
      <w:pPr>
        <w:pBdr>
          <w:top w:val="single" w:color="C9A84C" w:sz="2"/>
        </w:pBdr>
        <w:spacing w:after="60" w:before="200"/>
      </w:pPr>
      <w:r>
        <w:rPr>
          <w:b/>
          <w:bCs/>
          <w:color w:val="C9A84C"/>
          <w:sz w:val="18"/>
          <w:szCs w:val="18"/>
        </w:rPr>
        <w:t xml:space="preserve">📍  SOURCE REFERENCE</w:t>
      </w:r>
    </w:p>
    <w:p>
      <w:pPr>
        <w:spacing w:after="40"/>
      </w:pPr>
      <w:r>
        <w:rPr>
          <w:b/>
          <w:bCs/>
          <w:color w:val="444444"/>
          <w:sz w:val="18"/>
          <w:szCs w:val="18"/>
        </w:rPr>
        <w:t xml:space="preserve">   File:          </w:t>
      </w:r>
      <w:r>
        <w:rPr>
          <w:color w:val="1A1A1A"/>
          <w:sz w:val="18"/>
          <w:szCs w:val="18"/>
        </w:rPr>
        <w:t xml:space="preserve">3_Expert_Report_Rostov.pdf</w:t>
      </w:r>
    </w:p>
    <w:p>
      <w:pPr>
        <w:spacing w:after="40"/>
      </w:pPr>
      <w:r>
        <w:rPr>
          <w:b/>
          <w:bCs/>
          <w:color w:val="444444"/>
          <w:sz w:val="18"/>
          <w:szCs w:val="18"/>
        </w:rPr>
        <w:t xml:space="preserve">   Location:   </w:t>
      </w:r>
      <w:hyperlink w:history="1" r:id="rIdvwteh_gqemrlkb6fdgfgs">
        <w:r>
          <w:rPr>
            <w:b/>
            <w:bCs/>
            <w:color w:val="0563C1"/>
            <w:sz w:val="18"/>
            <w:szCs w:val="18"/>
            <w:u w:val="single"/>
          </w:rPr>
          <w:t xml:space="preserve">Page 1</w:t>
        </w:r>
      </w:hyperlink>
    </w:p>
    <w:p>
      <w:pPr>
        <w:pBdr>
          <w:bottom w:val="single" w:color="EEEEEE" w:sz="1"/>
        </w:pBdr>
        <w:spacing w:after="150"/>
      </w:pPr>
      <w:r>
        <w:rPr>
          <w:sz w:val="12"/>
          <w:szCs w:val="12"/>
        </w:rPr>
        <w:t xml:space="preserve"> </w:t>
      </w:r>
    </w:p>
    <w:p>
      <w:pPr>
        <w:spacing w:after="120"/>
      </w:pPr>
      <w:r>
        <w:rPr>
          <w:i/>
          <w:iCs/>
          <w:color w:val="1A1A1A"/>
          <w:sz w:val="22"/>
          <w:szCs w:val="22"/>
        </w:rPr>
        <w:t xml:space="preserve">"My analysis concludes that the Vanguard acquisition was structurally unsound, overvalued by approximately 40%, and predictably led to the liquidity crisis that forced Meridian to abandon its planned Northeast expansion."</w:t>
      </w:r>
    </w:p>
    <w:p>
      <w:pPr>
        <w:spacing w:after="200"/>
      </w:pPr>
      <w:r>
        <w:rPr>
          <w:color w:val="DDDDDD"/>
        </w:rPr>
        <w:t xml:space="preserve">─────────────────────────────────────────────────</w:t>
      </w:r>
    </w:p>
    <w:p>
      <w:pPr>
        <w:spacing w:after="80" w:before="400"/>
      </w:pPr>
      <w:r>
        <w:rPr>
          <w:b/>
          <w:bCs/>
          <w:color w:val="0C0C0F"/>
          <w:sz w:val="24"/>
          <w:szCs w:val="24"/>
        </w:rPr>
        <w:t xml:space="preserve">EVIDENCE #2  [BL-REF-002]</w:t>
      </w:r>
    </w:p>
    <w:p>
      <w:pPr>
        <w:pBdr>
          <w:top w:val="single" w:color="C9A84C" w:sz="2"/>
        </w:pBdr>
        <w:spacing w:after="60" w:before="200"/>
      </w:pPr>
      <w:r>
        <w:rPr>
          <w:b/>
          <w:bCs/>
          <w:color w:val="C9A84C"/>
          <w:sz w:val="18"/>
          <w:szCs w:val="18"/>
        </w:rPr>
        <w:t xml:space="preserve">📍  SOURCE REFERENCE</w:t>
      </w:r>
    </w:p>
    <w:p>
      <w:pPr>
        <w:spacing w:after="40"/>
      </w:pPr>
      <w:r>
        <w:rPr>
          <w:b/>
          <w:bCs/>
          <w:color w:val="444444"/>
          <w:sz w:val="18"/>
          <w:szCs w:val="18"/>
        </w:rPr>
        <w:t xml:space="preserve">   File:          </w:t>
      </w:r>
      <w:r>
        <w:rPr>
          <w:color w:val="1A1A1A"/>
          <w:sz w:val="18"/>
          <w:szCs w:val="18"/>
        </w:rPr>
        <w:t xml:space="preserve">3_Expert_Report_Rostov.pdf</w:t>
      </w:r>
    </w:p>
    <w:p>
      <w:pPr>
        <w:spacing w:after="40"/>
      </w:pPr>
      <w:r>
        <w:rPr>
          <w:b/>
          <w:bCs/>
          <w:color w:val="444444"/>
          <w:sz w:val="18"/>
          <w:szCs w:val="18"/>
        </w:rPr>
        <w:t xml:space="preserve">   Location:   </w:t>
      </w:r>
      <w:hyperlink w:history="1" r:id="rIdyxkhq5hms5tudasejqjvk">
        <w:r>
          <w:rPr>
            <w:b/>
            <w:bCs/>
            <w:color w:val="0563C1"/>
            <w:sz w:val="18"/>
            <w:szCs w:val="18"/>
            <w:u w:val="single"/>
          </w:rPr>
          <w:t xml:space="preserve">Page 11</w:t>
        </w:r>
      </w:hyperlink>
    </w:p>
    <w:p>
      <w:pPr>
        <w:pBdr>
          <w:bottom w:val="single" w:color="EEEEEE" w:sz="1"/>
        </w:pBdr>
        <w:spacing w:after="150"/>
      </w:pPr>
      <w:r>
        <w:rPr>
          <w:sz w:val="12"/>
          <w:szCs w:val="12"/>
        </w:rPr>
        <w:t xml:space="preserve"> </w:t>
      </w:r>
    </w:p>
    <w:p>
      <w:pPr>
        <w:spacing w:after="120"/>
      </w:pPr>
      <w:r>
        <w:rPr>
          <w:i/>
          <w:iCs/>
          <w:color w:val="1A1A1A"/>
          <w:sz w:val="22"/>
          <w:szCs w:val="22"/>
        </w:rPr>
        <w:t xml:space="preserve">"Astrion Capital has produced a due diligence report ostensibly dated May 10, 2023. However, forensic analysis of the document's metadata reveals it was created on July 15, 2023, by a junior analyst at Astrion, using data that was not available in May."</w:t>
      </w:r>
    </w:p>
    <w:p>
      <w:pPr>
        <w:spacing w:after="200"/>
      </w:pPr>
      <w:r>
        <w:rPr>
          <w:color w:val="DDDDDD"/>
        </w:rPr>
        <w:t xml:space="preserve">─────────────────────────────────────────────────</w:t>
      </w:r>
    </w:p>
    <w:p>
      <w:pPr>
        <w:spacing w:after="80" w:before="400"/>
      </w:pPr>
      <w:r>
        <w:rPr>
          <w:b/>
          <w:bCs/>
          <w:color w:val="0C0C0F"/>
          <w:sz w:val="24"/>
          <w:szCs w:val="24"/>
        </w:rPr>
        <w:t xml:space="preserve">EVIDENCE #3  [BL-REF-003]</w:t>
      </w:r>
    </w:p>
    <w:p>
      <w:pPr>
        <w:pBdr>
          <w:top w:val="single" w:color="C9A84C" w:sz="2"/>
        </w:pBdr>
        <w:spacing w:after="60" w:before="200"/>
      </w:pPr>
      <w:r>
        <w:rPr>
          <w:b/>
          <w:bCs/>
          <w:color w:val="C9A84C"/>
          <w:sz w:val="18"/>
          <w:szCs w:val="18"/>
        </w:rPr>
        <w:t xml:space="preserve">📍  SOURCE REFERENCE</w:t>
      </w:r>
    </w:p>
    <w:p>
      <w:pPr>
        <w:spacing w:after="40"/>
      </w:pPr>
      <w:r>
        <w:rPr>
          <w:b/>
          <w:bCs/>
          <w:color w:val="444444"/>
          <w:sz w:val="18"/>
          <w:szCs w:val="18"/>
        </w:rPr>
        <w:t xml:space="preserve">   File:          </w:t>
      </w:r>
      <w:r>
        <w:rPr>
          <w:color w:val="1A1A1A"/>
          <w:sz w:val="18"/>
          <w:szCs w:val="18"/>
        </w:rPr>
        <w:t xml:space="preserve">3_Expert_Report_Rostov.pdf</w:t>
      </w:r>
    </w:p>
    <w:p>
      <w:pPr>
        <w:spacing w:after="40"/>
      </w:pPr>
      <w:r>
        <w:rPr>
          <w:b/>
          <w:bCs/>
          <w:color w:val="444444"/>
          <w:sz w:val="18"/>
          <w:szCs w:val="18"/>
        </w:rPr>
        <w:t xml:space="preserve">   Location:   </w:t>
      </w:r>
      <w:hyperlink w:history="1" r:id="rIdnkk-uf-vdprv167ztymnf">
        <w:r>
          <w:rPr>
            <w:b/>
            <w:bCs/>
            <w:color w:val="0563C1"/>
            <w:sz w:val="18"/>
            <w:szCs w:val="18"/>
            <w:u w:val="single"/>
          </w:rPr>
          <w:t xml:space="preserve">Page 11</w:t>
        </w:r>
      </w:hyperlink>
    </w:p>
    <w:p>
      <w:pPr>
        <w:pBdr>
          <w:bottom w:val="single" w:color="EEEEEE" w:sz="1"/>
        </w:pBdr>
        <w:spacing w:after="150"/>
      </w:pPr>
      <w:r>
        <w:rPr>
          <w:sz w:val="12"/>
          <w:szCs w:val="12"/>
        </w:rPr>
        <w:t xml:space="preserve"> </w:t>
      </w:r>
    </w:p>
    <w:p>
      <w:pPr>
        <w:spacing w:after="120"/>
      </w:pPr>
      <w:r>
        <w:rPr>
          <w:i/>
          <w:iCs/>
          <w:color w:val="1A1A1A"/>
          <w:sz w:val="22"/>
          <w:szCs w:val="22"/>
        </w:rPr>
        <w:t xml:space="preserve">"This confirms that the Meridian board approved the Vanguard acquisition without actual due diligence, relying solely on Mr. Vance's verbal assurances."</w:t>
      </w:r>
    </w:p>
    <w:p>
      <w:pPr>
        <w:spacing w:after="200"/>
      </w:pPr>
      <w:r>
        <w:rPr>
          <w:color w:val="DDDDDD"/>
        </w:rPr>
        <w:t xml:space="preserve">─────────────────────────────────────────────────</w:t>
      </w:r>
    </w:p>
    <w:p>
      <w:pPr>
        <w:spacing w:after="80" w:before="400"/>
      </w:pPr>
      <w:r>
        <w:rPr>
          <w:b/>
          <w:bCs/>
          <w:color w:val="0C0C0F"/>
          <w:sz w:val="24"/>
          <w:szCs w:val="24"/>
        </w:rPr>
        <w:t xml:space="preserve">EVIDENCE #4  [BL-REF-004]</w:t>
      </w:r>
    </w:p>
    <w:p>
      <w:pPr>
        <w:pBdr>
          <w:top w:val="single" w:color="C9A84C" w:sz="2"/>
        </w:pBdr>
        <w:spacing w:after="60" w:before="200"/>
      </w:pPr>
      <w:r>
        <w:rPr>
          <w:b/>
          <w:bCs/>
          <w:color w:val="C9A84C"/>
          <w:sz w:val="18"/>
          <w:szCs w:val="18"/>
        </w:rPr>
        <w:t xml:space="preserve">📍  SOURCE REFERENCE</w:t>
      </w:r>
    </w:p>
    <w:p>
      <w:pPr>
        <w:spacing w:after="40"/>
      </w:pPr>
      <w:r>
        <w:rPr>
          <w:b/>
          <w:bCs/>
          <w:color w:val="444444"/>
          <w:sz w:val="18"/>
          <w:szCs w:val="18"/>
        </w:rPr>
        <w:t xml:space="preserve">   File:          </w:t>
      </w:r>
      <w:r>
        <w:rPr>
          <w:color w:val="1A1A1A"/>
          <w:sz w:val="18"/>
          <w:szCs w:val="18"/>
        </w:rPr>
        <w:t xml:space="preserve">3_Expert_Report_Rostov.pdf</w:t>
      </w:r>
    </w:p>
    <w:p>
      <w:pPr>
        <w:spacing w:after="40"/>
      </w:pPr>
      <w:r>
        <w:rPr>
          <w:b/>
          <w:bCs/>
          <w:color w:val="444444"/>
          <w:sz w:val="18"/>
          <w:szCs w:val="18"/>
        </w:rPr>
        <w:t xml:space="preserve">   Location:   </w:t>
      </w:r>
      <w:hyperlink w:history="1" r:id="rIdibu9ymnpvznf-7f2nlrhb">
        <w:r>
          <w:rPr>
            <w:b/>
            <w:bCs/>
            <w:color w:val="0563C1"/>
            <w:sz w:val="18"/>
            <w:szCs w:val="18"/>
            <w:u w:val="single"/>
          </w:rPr>
          <w:t xml:space="preserve">Page 19</w:t>
        </w:r>
      </w:hyperlink>
    </w:p>
    <w:p>
      <w:pPr>
        <w:pBdr>
          <w:bottom w:val="single" w:color="EEEEEE" w:sz="1"/>
        </w:pBdr>
        <w:spacing w:after="150"/>
      </w:pPr>
      <w:r>
        <w:rPr>
          <w:sz w:val="12"/>
          <w:szCs w:val="12"/>
        </w:rPr>
        <w:t xml:space="preserve"> </w:t>
      </w:r>
    </w:p>
    <w:p>
      <w:pPr>
        <w:spacing w:after="120"/>
      </w:pPr>
      <w:r>
        <w:rPr>
          <w:i/>
          <w:iCs/>
          <w:color w:val="1A1A1A"/>
          <w:sz w:val="22"/>
          <w:szCs w:val="22"/>
        </w:rPr>
        <w:t xml:space="preserve">"As Meridian's cash reserves depleted in Q3 2023 due to the integration costs of Vanguard, Apex Medical Solutions simultaneously launched its Northeast expansion. By cornering this market without competition from Meridian, Apex saw its valuation increase by an estimated $120 million. Astrion's 25% stake in Apex thus yielded a $30 million unrealized gain, directly correlating to the losses inflicted upon Meridian."</w:t>
      </w:r>
    </w:p>
    <w:p>
      <w:pPr>
        <w:spacing w:after="200"/>
      </w:pPr>
      <w:r>
        <w:rPr>
          <w:color w:val="DDDDDD"/>
        </w:rPr>
        <w:t xml:space="preserve">─────────────────────────────────────────────────</w:t>
      </w:r>
    </w:p>
    <w:p>
      <w:pPr>
        <w:spacing w:after="80" w:before="400"/>
      </w:pPr>
      <w:r>
        <w:rPr>
          <w:b/>
          <w:bCs/>
          <w:color w:val="0C0C0F"/>
          <w:sz w:val="24"/>
          <w:szCs w:val="24"/>
        </w:rPr>
        <w:t xml:space="preserve">EVIDENCE #5  [BL-REF-005]</w:t>
      </w:r>
    </w:p>
    <w:p>
      <w:pPr>
        <w:pBdr>
          <w:top w:val="single" w:color="C9A84C" w:sz="2"/>
        </w:pBdr>
        <w:spacing w:after="60" w:before="200"/>
      </w:pPr>
      <w:r>
        <w:rPr>
          <w:b/>
          <w:bCs/>
          <w:color w:val="C9A84C"/>
          <w:sz w:val="18"/>
          <w:szCs w:val="18"/>
        </w:rPr>
        <w:t xml:space="preserve">📍  SOURCE REFERENCE</w:t>
      </w:r>
    </w:p>
    <w:p>
      <w:pPr>
        <w:spacing w:after="40"/>
      </w:pPr>
      <w:r>
        <w:rPr>
          <w:b/>
          <w:bCs/>
          <w:color w:val="444444"/>
          <w:sz w:val="18"/>
          <w:szCs w:val="18"/>
        </w:rPr>
        <w:t xml:space="preserve">   File:          </w:t>
      </w:r>
      <w:r>
        <w:rPr>
          <w:color w:val="1A1A1A"/>
          <w:sz w:val="18"/>
          <w:szCs w:val="18"/>
        </w:rPr>
        <w:t xml:space="preserve">3_Expert_Report_Rostov.pdf</w:t>
      </w:r>
    </w:p>
    <w:p>
      <w:pPr>
        <w:spacing w:after="40"/>
      </w:pPr>
      <w:r>
        <w:rPr>
          <w:b/>
          <w:bCs/>
          <w:color w:val="444444"/>
          <w:sz w:val="18"/>
          <w:szCs w:val="18"/>
        </w:rPr>
        <w:t xml:space="preserve">   Location:   </w:t>
      </w:r>
      <w:hyperlink w:history="1" r:id="rIdr5918a_x1mpfhacilxy5r">
        <w:r>
          <w:rPr>
            <w:b/>
            <w:bCs/>
            <w:color w:val="0563C1"/>
            <w:sz w:val="18"/>
            <w:szCs w:val="18"/>
            <w:u w:val="single"/>
          </w:rPr>
          <w:t xml:space="preserve">Page 19</w:t>
        </w:r>
      </w:hyperlink>
    </w:p>
    <w:p>
      <w:pPr>
        <w:pBdr>
          <w:bottom w:val="single" w:color="EEEEEE" w:sz="1"/>
        </w:pBdr>
        <w:spacing w:after="150"/>
      </w:pPr>
      <w:r>
        <w:rPr>
          <w:sz w:val="12"/>
          <w:szCs w:val="12"/>
        </w:rPr>
        <w:t xml:space="preserve"> </w:t>
      </w:r>
    </w:p>
    <w:p>
      <w:pPr>
        <w:spacing w:after="120"/>
      </w:pPr>
      <w:r>
        <w:rPr>
          <w:i/>
          <w:iCs/>
          <w:color w:val="1A1A1A"/>
          <w:sz w:val="22"/>
          <w:szCs w:val="22"/>
        </w:rPr>
        <w:t xml:space="preserve">"By cornering this market without competition from Meridian, Apex saw its valuation increase by an estimated $120 million."</w:t>
      </w:r>
    </w:p>
    <w:p>
      <w:pPr>
        <w:spacing w:after="200"/>
      </w:pPr>
      <w:r>
        <w:rPr>
          <w:color w:val="DDDDDD"/>
        </w:rPr>
        <w:t xml:space="preserve">─────────────────────────────────────────────────</w:t>
      </w:r>
    </w:p>
    <w:p>
      <w:pPr>
        <w:pStyle w:val="Heading1"/>
        <w:spacing w:after="200" w:before="400"/>
      </w:pPr>
      <w:r>
        <w:t xml:space="preserve">RED FLAGS</w:t>
      </w:r>
    </w:p>
    <w:p>
      <w:pPr>
        <w:spacing w:after="80" w:before="400"/>
      </w:pPr>
      <w:r>
        <w:rPr>
          <w:b/>
          <w:bCs/>
          <w:color w:val="CC0000"/>
          <w:sz w:val="24"/>
          <w:szCs w:val="24"/>
        </w:rPr>
        <w:t xml:space="preserve">RED FLAG #1  [BL-RF-001]  [UNCLEAN_HANDS]</w:t>
      </w:r>
    </w:p>
    <w:p>
      <w:pPr>
        <w:pBdr>
          <w:top w:val="single" w:color="C9A84C" w:sz="2"/>
        </w:pBdr>
        <w:spacing w:after="60" w:before="200"/>
      </w:pPr>
      <w:r>
        <w:rPr>
          <w:b/>
          <w:bCs/>
          <w:color w:val="C9A84C"/>
          <w:sz w:val="18"/>
          <w:szCs w:val="18"/>
        </w:rPr>
        <w:t xml:space="preserve">📍  SOURCE REFERENCE</w:t>
      </w:r>
    </w:p>
    <w:p>
      <w:pPr>
        <w:spacing w:after="40"/>
      </w:pPr>
      <w:r>
        <w:rPr>
          <w:b/>
          <w:bCs/>
          <w:color w:val="444444"/>
          <w:sz w:val="18"/>
          <w:szCs w:val="18"/>
        </w:rPr>
        <w:t xml:space="preserve">   File:          </w:t>
      </w:r>
      <w:r>
        <w:rPr>
          <w:color w:val="1A1A1A"/>
          <w:sz w:val="18"/>
          <w:szCs w:val="18"/>
        </w:rPr>
        <w:t xml:space="preserve">3_Expert_Report_Rostov.pdf</w:t>
      </w:r>
    </w:p>
    <w:p>
      <w:pPr>
        <w:spacing w:after="40"/>
      </w:pPr>
      <w:r>
        <w:rPr>
          <w:b/>
          <w:bCs/>
          <w:color w:val="444444"/>
          <w:sz w:val="18"/>
          <w:szCs w:val="18"/>
        </w:rPr>
        <w:t xml:space="preserve">   Location:   </w:t>
      </w:r>
      <w:hyperlink w:history="1" r:id="rIdljfq75og4sduxljhfv3ls">
        <w:r>
          <w:rPr>
            <w:b/>
            <w:bCs/>
            <w:color w:val="0563C1"/>
            <w:sz w:val="18"/>
            <w:szCs w:val="18"/>
            <w:u w:val="single"/>
          </w:rPr>
          <w:t xml:space="preserve">Page 11</w:t>
        </w:r>
      </w:hyperlink>
    </w:p>
    <w:p>
      <w:pPr>
        <w:pBdr>
          <w:bottom w:val="single" w:color="EEEEEE" w:sz="1"/>
        </w:pBdr>
        <w:spacing w:after="150"/>
      </w:pPr>
      <w:r>
        <w:rPr>
          <w:sz w:val="12"/>
          <w:szCs w:val="12"/>
        </w:rPr>
        <w:t xml:space="preserve"> </w:t>
      </w:r>
    </w:p>
    <w:p>
      <w:pPr>
        <w:spacing w:after="100"/>
      </w:pPr>
      <w:r>
        <w:rPr>
          <w:i/>
          <w:iCs/>
        </w:rPr>
        <w:t xml:space="preserve">Meridian board approved the Vanguard acquisition without conducting independent due diligence, relying solely on Vance's verbal assurances.</w:t>
      </w:r>
    </w:p>
    <w:p>
      <w:pPr>
        <w:spacing w:after="100"/>
      </w:pPr>
      <w:r>
        <w:rPr>
          <w:i/>
          <w:iCs/>
          <w:color w:val="444444"/>
        </w:rPr>
        <w:t xml:space="preserve">"This confirms that the Meridian board approved the Vanguard acquisition without actual due diligence, relying solely on Mr. Vance's verbal assurances."</w:t>
      </w:r>
    </w:p>
    <w:p>
      <w:r>
        <w:rPr>
          <w:b/>
          <w:bCs/>
        </w:rPr>
        <w:t xml:space="preserve">Recommendation: </w:t>
      </w:r>
      <w:r>
        <w:t xml:space="preserve">Plaintiff's counsel must develop evidence that Meridian reasonably relied on Astrion's representations given the advisory relationship and that the fabricated due diligence report was specifically designed to prevent independent verification. Establish the fiduciary or quasi-fiduciary nature of Astrion's role.</w:t>
      </w:r>
    </w:p>
    <w:p>
      <w:pPr>
        <w:spacing w:after="200"/>
      </w:pPr>
      <w:r>
        <w:rPr>
          <w:color w:val="DDDDDD"/>
        </w:rPr>
        <w:t xml:space="preserve">─────────────────────────────────────────────────</w:t>
      </w:r>
    </w:p>
    <w:p>
      <w:pPr>
        <w:spacing w:after="80" w:before="400"/>
      </w:pPr>
      <w:r>
        <w:rPr>
          <w:b/>
          <w:bCs/>
          <w:color w:val="CC0000"/>
          <w:sz w:val="24"/>
          <w:szCs w:val="24"/>
        </w:rPr>
        <w:t xml:space="preserve">RED FLAG #2  [BL-RF-002]  [LACK_OF_CONSIDERATION]</w:t>
      </w:r>
    </w:p>
    <w:p>
      <w:pPr>
        <w:pBdr>
          <w:top w:val="single" w:color="C9A84C" w:sz="2"/>
        </w:pBdr>
        <w:spacing w:after="60" w:before="200"/>
      </w:pPr>
      <w:r>
        <w:rPr>
          <w:b/>
          <w:bCs/>
          <w:color w:val="C9A84C"/>
          <w:sz w:val="18"/>
          <w:szCs w:val="18"/>
        </w:rPr>
        <w:t xml:space="preserve">📍  SOURCE REFERENCE</w:t>
      </w:r>
    </w:p>
    <w:p>
      <w:pPr>
        <w:spacing w:after="40"/>
      </w:pPr>
      <w:r>
        <w:rPr>
          <w:b/>
          <w:bCs/>
          <w:color w:val="444444"/>
          <w:sz w:val="18"/>
          <w:szCs w:val="18"/>
        </w:rPr>
        <w:t xml:space="preserve">   File:          </w:t>
      </w:r>
      <w:r>
        <w:rPr>
          <w:color w:val="1A1A1A"/>
          <w:sz w:val="18"/>
          <w:szCs w:val="18"/>
        </w:rPr>
        <w:t xml:space="preserve">3_Expert_Report_Rostov.pdf</w:t>
      </w:r>
    </w:p>
    <w:p>
      <w:pPr>
        <w:spacing w:after="40"/>
      </w:pPr>
      <w:r>
        <w:rPr>
          <w:b/>
          <w:bCs/>
          <w:color w:val="444444"/>
          <w:sz w:val="18"/>
          <w:szCs w:val="18"/>
        </w:rPr>
        <w:t xml:space="preserve">   Location:   </w:t>
      </w:r>
      <w:hyperlink w:history="1" r:id="rId9wban141royf_dheerymw">
        <w:r>
          <w:rPr>
            <w:b/>
            <w:bCs/>
            <w:color w:val="0563C1"/>
            <w:sz w:val="18"/>
            <w:szCs w:val="18"/>
            <w:u w:val="single"/>
          </w:rPr>
          <w:t xml:space="preserve">Page 1</w:t>
        </w:r>
      </w:hyperlink>
    </w:p>
    <w:p>
      <w:pPr>
        <w:pBdr>
          <w:bottom w:val="single" w:color="EEEEEE" w:sz="1"/>
        </w:pBdr>
        <w:spacing w:after="150"/>
      </w:pPr>
      <w:r>
        <w:rPr>
          <w:sz w:val="12"/>
          <w:szCs w:val="12"/>
        </w:rPr>
        <w:t xml:space="preserve"> </w:t>
      </w:r>
    </w:p>
    <w:p>
      <w:pPr>
        <w:spacing w:after="100"/>
      </w:pPr>
      <w:r>
        <w:rPr>
          <w:i/>
          <w:iCs/>
        </w:rPr>
        <w:t xml:space="preserve">The document is an expert report, not a contract. No underlying advisory agreement, engagement letter, or contract between Meridian and Astrion is visible in the produced document, making it impossible to assess contractual breach claims, liability caps, arbitration clauses, or choice-of-law provisions from this document alone.</w:t>
      </w:r>
    </w:p>
    <w:p>
      <w:pPr>
        <w:spacing w:after="100"/>
      </w:pPr>
      <w:r>
        <w:rPr>
          <w:i/>
          <w:iCs/>
          <w:color w:val="444444"/>
        </w:rPr>
        <w:t xml:space="preserve">"I have been retained by counsel for Meridian Healthcare Group to evaluate the financial impact of the Vanguard acquisition."</w:t>
      </w:r>
    </w:p>
    <w:p>
      <w:r>
        <w:rPr>
          <w:b/>
          <w:bCs/>
        </w:rPr>
        <w:t xml:space="preserve">Recommendation: </w:t>
      </w:r>
      <w:r>
        <w:t xml:space="preserve">Immediately obtain and analyze the Meridian-Astrion engagement agreement, any advisory services agreement, and the Vanguard acquisition agreement. These documents are essential to assess contractual breach claims and identify defensive provisions.</w:t>
      </w:r>
    </w:p>
    <w:p>
      <w:pPr>
        <w:spacing w:after="200"/>
      </w:pPr>
      <w:r>
        <w:rPr>
          <w:color w:val="DDDDDD"/>
        </w:rPr>
        <w:t xml:space="preserve">─────────────────────────────────────────────────</w:t>
      </w:r>
    </w:p>
    <w:p>
      <w:pPr>
        <w:spacing w:after="80" w:before="400"/>
      </w:pPr>
      <w:r>
        <w:rPr>
          <w:b/>
          <w:bCs/>
          <w:color w:val="CC0000"/>
          <w:sz w:val="24"/>
          <w:szCs w:val="24"/>
        </w:rPr>
        <w:t xml:space="preserve">RED FLAG #3  [BL-RF-003]  [MODIFICATION_WITHOUT_WRITING]</w:t>
      </w:r>
    </w:p>
    <w:p>
      <w:pPr>
        <w:pBdr>
          <w:top w:val="single" w:color="C9A84C" w:sz="2"/>
        </w:pBdr>
        <w:spacing w:after="60" w:before="200"/>
      </w:pPr>
      <w:r>
        <w:rPr>
          <w:b/>
          <w:bCs/>
          <w:color w:val="C9A84C"/>
          <w:sz w:val="18"/>
          <w:szCs w:val="18"/>
        </w:rPr>
        <w:t xml:space="preserve">📍  SOURCE REFERENCE</w:t>
      </w:r>
    </w:p>
    <w:p>
      <w:pPr>
        <w:spacing w:after="40"/>
      </w:pPr>
      <w:r>
        <w:rPr>
          <w:b/>
          <w:bCs/>
          <w:color w:val="444444"/>
          <w:sz w:val="18"/>
          <w:szCs w:val="18"/>
        </w:rPr>
        <w:t xml:space="preserve">   File:          </w:t>
      </w:r>
      <w:r>
        <w:rPr>
          <w:color w:val="1A1A1A"/>
          <w:sz w:val="18"/>
          <w:szCs w:val="18"/>
        </w:rPr>
        <w:t xml:space="preserve">3_Expert_Report_Rostov.pdf</w:t>
      </w:r>
    </w:p>
    <w:p>
      <w:pPr>
        <w:spacing w:after="40"/>
      </w:pPr>
      <w:r>
        <w:rPr>
          <w:b/>
          <w:bCs/>
          <w:color w:val="444444"/>
          <w:sz w:val="18"/>
          <w:szCs w:val="18"/>
        </w:rPr>
        <w:t xml:space="preserve">   Location:   </w:t>
      </w:r>
      <w:hyperlink w:history="1" r:id="rIdhflye0wcc1tx6u4nftl_c">
        <w:r>
          <w:rPr>
            <w:b/>
            <w:bCs/>
            <w:color w:val="0563C1"/>
            <w:sz w:val="18"/>
            <w:szCs w:val="18"/>
            <w:u w:val="single"/>
          </w:rPr>
          <w:t xml:space="preserve">Page 1</w:t>
        </w:r>
      </w:hyperlink>
    </w:p>
    <w:p>
      <w:pPr>
        <w:pBdr>
          <w:bottom w:val="single" w:color="EEEEEE" w:sz="1"/>
        </w:pBdr>
        <w:spacing w:after="150"/>
      </w:pPr>
      <w:r>
        <w:rPr>
          <w:sz w:val="12"/>
          <w:szCs w:val="12"/>
        </w:rPr>
        <w:t xml:space="preserve"> </w:t>
      </w:r>
    </w:p>
    <w:p>
      <w:pPr>
        <w:spacing w:after="100"/>
      </w:pPr>
      <w:r>
        <w:rPr>
          <w:i/>
          <w:iCs/>
        </w:rPr>
        <w:t xml:space="preserve">Document corruption is severe — the majority of the 79-page expert report consists of collapsed and repeated boilerplate Rule 56 summary judgment language, obscuring the full damages methodology, valuation analysis, and supporting exhibits.</w:t>
      </w:r>
    </w:p>
    <w:p>
      <w:pPr>
        <w:spacing w:after="100"/>
      </w:pPr>
      <w:r>
        <w:rPr>
          <w:i/>
          <w:iCs/>
          <w:color w:val="444444"/>
        </w:rPr>
        <w:t xml:space="preserve">"[COLLAPSED REPEATED BOILERPLATE] [COLLAPSED REPEATED BOILERPLATE]"</w:t>
      </w:r>
    </w:p>
    <w:p>
      <w:r>
        <w:rPr>
          <w:b/>
          <w:bCs/>
        </w:rPr>
        <w:t xml:space="preserve">Recommendation: </w:t>
      </w:r>
      <w:r>
        <w:t xml:space="preserve">Obtain the complete, uncorrupted version of Dr. Rostov's expert report. Re-run this analysis on the complete document. Do not rely on this analysis as a complete assessment of the expert report's contents.</w:t>
      </w:r>
    </w:p>
    <w:p>
      <w:pPr>
        <w:spacing w:after="200"/>
      </w:pPr>
      <w:r>
        <w:rPr>
          <w:color w:val="DDDDDD"/>
        </w:rPr>
        <w:t xml:space="preserve">─────────────────────────────────────────────────</w:t>
      </w:r>
    </w:p>
    <w:p>
      <w:pPr>
        <w:spacing w:after="80" w:before="400"/>
      </w:pPr>
      <w:r>
        <w:rPr>
          <w:b/>
          <w:bCs/>
          <w:color w:val="CC0000"/>
          <w:sz w:val="24"/>
          <w:szCs w:val="24"/>
        </w:rPr>
        <w:t xml:space="preserve">RED FLAG #4  [BL-RF-004]  [SOL_RISK]</w:t>
      </w:r>
    </w:p>
    <w:p>
      <w:pPr>
        <w:pBdr>
          <w:top w:val="single" w:color="C9A84C" w:sz="2"/>
        </w:pBdr>
        <w:spacing w:after="60" w:before="200"/>
      </w:pPr>
      <w:r>
        <w:rPr>
          <w:b/>
          <w:bCs/>
          <w:color w:val="C9A84C"/>
          <w:sz w:val="18"/>
          <w:szCs w:val="18"/>
        </w:rPr>
        <w:t xml:space="preserve">📍  SOURCE REFERENCE</w:t>
      </w:r>
    </w:p>
    <w:p>
      <w:pPr>
        <w:spacing w:after="40"/>
      </w:pPr>
      <w:r>
        <w:rPr>
          <w:b/>
          <w:bCs/>
          <w:color w:val="444444"/>
          <w:sz w:val="18"/>
          <w:szCs w:val="18"/>
        </w:rPr>
        <w:t xml:space="preserve">   File:          </w:t>
      </w:r>
      <w:r>
        <w:rPr>
          <w:color w:val="1A1A1A"/>
          <w:sz w:val="18"/>
          <w:szCs w:val="18"/>
        </w:rPr>
        <w:t xml:space="preserve">3_Expert_Report_Rostov.pdf</w:t>
      </w:r>
    </w:p>
    <w:p>
      <w:pPr>
        <w:spacing w:after="40"/>
      </w:pPr>
      <w:r>
        <w:rPr>
          <w:b/>
          <w:bCs/>
          <w:color w:val="444444"/>
          <w:sz w:val="18"/>
          <w:szCs w:val="18"/>
        </w:rPr>
        <w:t xml:space="preserve">   Location:   </w:t>
      </w:r>
      <w:hyperlink w:history="1" r:id="rIdim-qbxm5y-96aa0opk51f">
        <w:r>
          <w:rPr>
            <w:b/>
            <w:bCs/>
            <w:color w:val="0563C1"/>
            <w:sz w:val="18"/>
            <w:szCs w:val="18"/>
            <w:u w:val="single"/>
          </w:rPr>
          <w:t xml:space="preserve">Page 1</w:t>
        </w:r>
      </w:hyperlink>
    </w:p>
    <w:p>
      <w:pPr>
        <w:pBdr>
          <w:bottom w:val="single" w:color="EEEEEE" w:sz="1"/>
        </w:pBdr>
        <w:spacing w:after="150"/>
      </w:pPr>
      <w:r>
        <w:rPr>
          <w:sz w:val="12"/>
          <w:szCs w:val="12"/>
        </w:rPr>
        <w:t xml:space="preserve"> </w:t>
      </w:r>
    </w:p>
    <w:p>
      <w:pPr>
        <w:spacing w:after="100"/>
      </w:pPr>
      <w:r>
        <w:rPr>
          <w:i/>
          <w:iCs/>
        </w:rPr>
        <w:t xml:space="preserve">The Vanguard acquisition and the alleged fraud appear to have occurred in or around May-July 2023. The case was filed as Case No. 1:25-cv-08422-JSM, suggesting filing in 2025. The gap between the alleged fraud (2023) and filing (2025) should be assessed against applicable statutes of limitations.</w:t>
      </w:r>
    </w:p>
    <w:p>
      <w:pPr>
        <w:spacing w:after="100"/>
      </w:pPr>
      <w:r>
        <w:rPr>
          <w:i/>
          <w:iCs/>
          <w:color w:val="444444"/>
        </w:rPr>
        <w:t xml:space="preserve">"Astrion Capital has produced a due diligence report ostensibly dated May 10, 2023. However, forensic analysis of the document's metadata reveals it was created on July 15, 2023."</w:t>
      </w:r>
    </w:p>
    <w:p>
      <w:r>
        <w:rPr>
          <w:b/>
          <w:bCs/>
        </w:rPr>
        <w:t xml:space="preserve">Recommendation: </w:t>
      </w:r>
      <w:r>
        <w:t xml:space="preserve">Confirm the date Meridian first discovered or should have discovered the metadata discrepancy and the Apex conflict of interest. Document the discovery timeline carefully to support tolling arguments if needed.</w:t>
      </w:r>
    </w:p>
    <w:p>
      <w:pPr>
        <w:spacing w:after="200"/>
      </w:pPr>
      <w:r>
        <w:rPr>
          <w:color w:val="DDDDDD"/>
        </w:rPr>
        <w:t xml:space="preserve">─────────────────────────────────────────────────</w:t>
      </w:r>
    </w:p>
    <w:p>
      <w:pPr>
        <w:spacing w:before="800"/>
      </w:pPr>
    </w:p>
    <w:p>
      <w:pPr>
        <w:jc w:val="center"/>
      </w:pPr>
      <w:r>
        <w:rPr>
          <w:i/>
          <w:iCs/>
          <w:color w:val="AAAAAA"/>
          <w:sz w:val="16"/>
          <w:szCs w:val="16"/>
        </w:rPr>
        <w:t xml:space="preserve">Generated by Genovra AI on 7/5/2026. For billing inquiries: hello@genovraai.net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vwteh_gqemrlkb6fdgfgs" Type="http://schemas.openxmlformats.org/officeDocument/2006/relationships/hyperlink" Target="https://genovraai.net/dashboard/cases?verifyCaseId=357add34-896c-4447-ba3d-06832bbb49e8&amp;vPage=1&amp;vLine=" TargetMode="External"/><Relationship Id="rIdyxkhq5hms5tudasejqjvk" Type="http://schemas.openxmlformats.org/officeDocument/2006/relationships/hyperlink" Target="https://genovraai.net/dashboard/cases?verifyCaseId=357add34-896c-4447-ba3d-06832bbb49e8&amp;vPage=11&amp;vLine=" TargetMode="External"/><Relationship Id="rIdnkk-uf-vdprv167ztymnf" Type="http://schemas.openxmlformats.org/officeDocument/2006/relationships/hyperlink" Target="https://genovraai.net/dashboard/cases?verifyCaseId=357add34-896c-4447-ba3d-06832bbb49e8&amp;vPage=11&amp;vLine=" TargetMode="External"/><Relationship Id="rIdibu9ymnpvznf-7f2nlrhb" Type="http://schemas.openxmlformats.org/officeDocument/2006/relationships/hyperlink" Target="https://genovraai.net/dashboard/cases?verifyCaseId=357add34-896c-4447-ba3d-06832bbb49e8&amp;vPage=19&amp;vLine=" TargetMode="External"/><Relationship Id="rIdr5918a_x1mpfhacilxy5r" Type="http://schemas.openxmlformats.org/officeDocument/2006/relationships/hyperlink" Target="https://genovraai.net/dashboard/cases?verifyCaseId=357add34-896c-4447-ba3d-06832bbb49e8&amp;vPage=19&amp;vLine=" TargetMode="External"/><Relationship Id="rIdljfq75og4sduxljhfv3ls" Type="http://schemas.openxmlformats.org/officeDocument/2006/relationships/hyperlink" Target="https://genovraai.net/dashboard/cases?verifyCaseId=357add34-896c-4447-ba3d-06832bbb49e8&amp;vPage=11&amp;vLine=" TargetMode="External"/><Relationship Id="rId9wban141royf_dheerymw" Type="http://schemas.openxmlformats.org/officeDocument/2006/relationships/hyperlink" Target="https://genovraai.net/dashboard/cases?verifyCaseId=357add34-896c-4447-ba3d-06832bbb49e8&amp;vPage=1&amp;vLine=" TargetMode="External"/><Relationship Id="rIdhflye0wcc1tx6u4nftl_c" Type="http://schemas.openxmlformats.org/officeDocument/2006/relationships/hyperlink" Target="https://genovraai.net/dashboard/cases?verifyCaseId=357add34-896c-4447-ba3d-06832bbb49e8&amp;vPage=1&amp;vLine=" TargetMode="External"/><Relationship Id="rIdim-qbxm5y-96aa0opk51f" Type="http://schemas.openxmlformats.org/officeDocument/2006/relationships/hyperlink" Target="https://genovraai.net/dashboard/cases?verifyCaseId=357add34-896c-4447-ba3d-06832bbb49e8&amp;vPage=1&amp;vLine=" TargetMode="External"/><Relationship Id="rId16"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2026-07-05T14:27:06.556Z</dcterms:created>
  <dcterms:modified xsi:type="dcterms:W3CDTF">2026-07-05T14:27:06.556Z</dcterms:modified>
</cp:coreProperties>
</file>

<file path=docProps/custom.xml><?xml version="1.0" encoding="utf-8"?>
<Properties xmlns="http://schemas.openxmlformats.org/officeDocument/2006/custom-properties" xmlns:vt="http://schemas.openxmlformats.org/officeDocument/2006/docPropsVTypes"/>
</file>